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322" w:rsidRDefault="00331322" w:rsidP="00D32ADA">
      <w:pPr>
        <w:shd w:val="clear" w:color="auto" w:fill="FEFEFE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color w:val="383A39"/>
          <w:sz w:val="28"/>
          <w:szCs w:val="28"/>
          <w:lang w:eastAsia="ru-RU"/>
        </w:rPr>
      </w:pPr>
      <w:r w:rsidRPr="00331322">
        <w:rPr>
          <w:rFonts w:ascii="Times New Roman" w:eastAsia="Times New Roman" w:hAnsi="Times New Roman" w:cs="Times New Roman"/>
          <w:color w:val="383A39"/>
          <w:sz w:val="28"/>
          <w:szCs w:val="28"/>
          <w:lang w:eastAsia="ru-RU"/>
        </w:rPr>
        <w:t>МИНИСТЕРСТВОМ ЭКОНОМИЧЕСКОГО РАЗВИТИЯ И ИНВЕСТИЦИЙ САМАРСКОЙ ОБЛАСТИ СОВМЕСТНО С ООО «НПП ПРОТОЛАБ» ПРОВЕДЕНО ОБУЧЕНИЕ СОТРУДНИКОВ, ОСУЩЕСТВЛЯЮЩИХ ОЦЕНКУ РЕГУЛИРУЮЩЕГО ВОЗДЕЙСТВИЯ</w:t>
      </w:r>
    </w:p>
    <w:p w:rsidR="008B559F" w:rsidRPr="00331322" w:rsidRDefault="008B559F" w:rsidP="00331322">
      <w:pPr>
        <w:shd w:val="clear" w:color="auto" w:fill="FEFEFE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383A39"/>
          <w:sz w:val="28"/>
          <w:szCs w:val="28"/>
          <w:lang w:eastAsia="ru-RU"/>
        </w:rPr>
      </w:pPr>
      <w:r w:rsidRPr="008B559F">
        <w:rPr>
          <w:rFonts w:ascii="Times New Roman" w:eastAsia="Times New Roman" w:hAnsi="Times New Roman" w:cs="Times New Roman"/>
          <w:noProof/>
          <w:color w:val="383A39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99060</wp:posOffset>
            </wp:positionV>
            <wp:extent cx="3590290" cy="2692717"/>
            <wp:effectExtent l="0" t="0" r="0" b="0"/>
            <wp:wrapSquare wrapText="bothSides"/>
            <wp:docPr id="1" name="Рисунок 1" descr="C:\Users\Zeezina\Desktop\Get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ezina\Desktop\GetImag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290" cy="269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24.08.2026 министерством экономического развития и инвестиций Самарской области совместно с О</w:t>
      </w:r>
      <w:bookmarkStart w:id="0" w:name="_GoBack"/>
      <w:bookmarkEnd w:id="0"/>
      <w:r w:rsidRPr="00A549E5">
        <w:rPr>
          <w:rFonts w:ascii="Times New Roman" w:hAnsi="Times New Roman" w:cs="Times New Roman"/>
          <w:sz w:val="24"/>
          <w:szCs w:val="24"/>
        </w:rPr>
        <w:t xml:space="preserve">ОО «НПП </w:t>
      </w:r>
      <w:proofErr w:type="spellStart"/>
      <w:r w:rsidRPr="00A549E5">
        <w:rPr>
          <w:rFonts w:ascii="Times New Roman" w:hAnsi="Times New Roman" w:cs="Times New Roman"/>
          <w:sz w:val="24"/>
          <w:szCs w:val="24"/>
        </w:rPr>
        <w:t>Протолаб</w:t>
      </w:r>
      <w:proofErr w:type="spellEnd"/>
      <w:r w:rsidRPr="00A549E5">
        <w:rPr>
          <w:rFonts w:ascii="Times New Roman" w:hAnsi="Times New Roman" w:cs="Times New Roman"/>
          <w:sz w:val="24"/>
          <w:szCs w:val="24"/>
        </w:rPr>
        <w:t>» (организация, которая обеспечивает техническую поддержку сайта regulation.samregion.ru) проведено обучение сотрудников, осуществляющих оценку регулирую</w:t>
      </w:r>
      <w:r w:rsidRPr="00A549E5">
        <w:rPr>
          <w:rFonts w:ascii="Times New Roman" w:hAnsi="Times New Roman" w:cs="Times New Roman"/>
          <w:sz w:val="24"/>
          <w:szCs w:val="24"/>
        </w:rPr>
        <w:t>щего воздействия (далее – ОРВ).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Обучающий семинар объединил более ста участников: сотрудников органов исполнительной власти, представительной власти Самарской области, а также специалистов профильных отделов администраций мун</w:t>
      </w:r>
      <w:r w:rsidRPr="00A549E5">
        <w:rPr>
          <w:rFonts w:ascii="Times New Roman" w:hAnsi="Times New Roman" w:cs="Times New Roman"/>
          <w:sz w:val="24"/>
          <w:szCs w:val="24"/>
        </w:rPr>
        <w:t>иципальных образований региона.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Мероприятие было посвящено практическим аспектам работы в новом модуле «Онлайн-калькулятор» на региональном портале ОРВ (ht</w:t>
      </w:r>
      <w:r w:rsidRPr="00A549E5">
        <w:rPr>
          <w:rFonts w:ascii="Times New Roman" w:hAnsi="Times New Roman" w:cs="Times New Roman"/>
          <w:sz w:val="24"/>
          <w:szCs w:val="24"/>
        </w:rPr>
        <w:t>tps://regulation.samregion.ru).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Данный инструмент разработан при поддержке Министерства экономического развития Российской Федерации и предназначен для оперативного и всестороннего расчета издержек бизнеса и контрольных (надзорных) органов, возникающих в связи с принятием новых нормативны</w:t>
      </w:r>
      <w:r w:rsidRPr="00A549E5">
        <w:rPr>
          <w:rFonts w:ascii="Times New Roman" w:hAnsi="Times New Roman" w:cs="Times New Roman"/>
          <w:sz w:val="24"/>
          <w:szCs w:val="24"/>
        </w:rPr>
        <w:t>х правовых актов (далее – НПА).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В ходе мероприятия были детально рассмотрены алгоритмы расчетов, заложенные в основу калькулятора, которые базируются на Методике оценки стандартных издержек субъектов предпринимательской деятельности (утверждена приказом Минэкономразвития России от 1 февраля 2024 г. № 54). Особое внимание было уделено практическим аспектам работы с интерфейсом системы: порядку ввода данных о группах субъектов регулирования, классификации затрат (временные и финансовые), а также формированию и применению результатов. Участники ознакомились с функционалом автоматизированного расчета, позволяющим минимизировать риски предоставления неполных или недостоверных сведений, что является критически важным фактором для успешного прохо</w:t>
      </w:r>
      <w:r w:rsidRPr="00A549E5">
        <w:rPr>
          <w:rFonts w:ascii="Times New Roman" w:hAnsi="Times New Roman" w:cs="Times New Roman"/>
          <w:sz w:val="24"/>
          <w:szCs w:val="24"/>
        </w:rPr>
        <w:t>ждения экспертизы проектов НПА.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Оценка регулирующего воздействия является ключевым элементом регуляторной политики государства, направленным на исключение избыточных требований и снижение административной нагрузки на предпринимателей. Использование подобных цифровых инструментов позволяет обеспечить прозрачность процедур нормотворчества и баланс интересов государства, общества и бизнеса на этапе разработки документов. Применение единых алгоритмов расчета способствует унификации подходов к оценке социально-экономических последствий вводимого регулирования на всей те</w:t>
      </w:r>
      <w:r w:rsidRPr="00A549E5">
        <w:rPr>
          <w:rFonts w:ascii="Times New Roman" w:hAnsi="Times New Roman" w:cs="Times New Roman"/>
          <w:sz w:val="24"/>
          <w:szCs w:val="24"/>
        </w:rPr>
        <w:t>рритории страны.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lastRenderedPageBreak/>
        <w:t xml:space="preserve">По завершении основной части программы руководитель Центра компетенций ООО «НПП </w:t>
      </w:r>
      <w:proofErr w:type="spellStart"/>
      <w:r w:rsidRPr="00A549E5">
        <w:rPr>
          <w:rFonts w:ascii="Times New Roman" w:hAnsi="Times New Roman" w:cs="Times New Roman"/>
          <w:sz w:val="24"/>
          <w:szCs w:val="24"/>
        </w:rPr>
        <w:t>Протолаб</w:t>
      </w:r>
      <w:proofErr w:type="spellEnd"/>
      <w:r w:rsidRPr="00A549E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549E5">
        <w:rPr>
          <w:rFonts w:ascii="Times New Roman" w:hAnsi="Times New Roman" w:cs="Times New Roman"/>
          <w:sz w:val="24"/>
          <w:szCs w:val="24"/>
        </w:rPr>
        <w:t>Рахмеева</w:t>
      </w:r>
      <w:proofErr w:type="spellEnd"/>
      <w:r w:rsidRPr="00A549E5">
        <w:rPr>
          <w:rFonts w:ascii="Times New Roman" w:hAnsi="Times New Roman" w:cs="Times New Roman"/>
          <w:sz w:val="24"/>
          <w:szCs w:val="24"/>
        </w:rPr>
        <w:t xml:space="preserve"> И.И.,  доктор экономических наук, доцент, заведующий кафедрой экономической теории и прикладной социологии Уральского государственного экономического университета, советник государственной гражданской службы 1 класса ответила на вопросы участников, касающиеся технической поддержки модуля, интеграции калькулятора с региональными информационными системами и особенностей учета специфики отраслевого регулирования. Обучение подтвердило готовность региональных команд внедрять современные цифровые инструменты для повышения качества проводимой оц</w:t>
      </w:r>
      <w:r w:rsidRPr="00A549E5">
        <w:rPr>
          <w:rFonts w:ascii="Times New Roman" w:hAnsi="Times New Roman" w:cs="Times New Roman"/>
          <w:sz w:val="24"/>
          <w:szCs w:val="24"/>
        </w:rPr>
        <w:t>енки регулирующего воздействия.</w:t>
      </w:r>
    </w:p>
    <w:p w:rsidR="00331322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 xml:space="preserve">В ходе обучающего мероприятия сотрудники министерства экономического развития и инвестиций Самарской области совместно с участниками обсудили порядок внесения сведений об издержках потенциальных адресатов правового регулирования в отчеты об ОРВ, экспертизе, оценке фактического воздействия, источники данных, допустимые для использования при расчете </w:t>
      </w:r>
      <w:r w:rsidRPr="00A549E5">
        <w:rPr>
          <w:rFonts w:ascii="Times New Roman" w:hAnsi="Times New Roman" w:cs="Times New Roman"/>
          <w:sz w:val="24"/>
          <w:szCs w:val="24"/>
        </w:rPr>
        <w:t xml:space="preserve">в модуле «Онлайн-калькулятор». </w:t>
      </w:r>
    </w:p>
    <w:p w:rsidR="00455B1E" w:rsidRPr="00A549E5" w:rsidRDefault="00331322" w:rsidP="008B55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В завершении мероприятия министерством экономического развития и инвестиций Самарской области уделено особое внимание проблемным вопросам проведения ОРВ в муниципалитетах: им даны рекомендации об источниках статистических сведений, которые можно использовать при проведении ОРВ на муниципальном уровне, о видах издержек для потенциальных адресат</w:t>
      </w:r>
      <w:r w:rsidR="004D1291" w:rsidRPr="00A549E5">
        <w:rPr>
          <w:rFonts w:ascii="Times New Roman" w:hAnsi="Times New Roman" w:cs="Times New Roman"/>
          <w:sz w:val="24"/>
          <w:szCs w:val="24"/>
        </w:rPr>
        <w:t>ов</w:t>
      </w:r>
      <w:r w:rsidRPr="00A549E5">
        <w:rPr>
          <w:rFonts w:ascii="Times New Roman" w:hAnsi="Times New Roman" w:cs="Times New Roman"/>
          <w:sz w:val="24"/>
          <w:szCs w:val="24"/>
        </w:rPr>
        <w:t xml:space="preserve"> правового регулирования, а также об организационных вопросах проведения ОРВ.</w:t>
      </w:r>
    </w:p>
    <w:p w:rsidR="00A549E5" w:rsidRPr="00A549E5" w:rsidRDefault="00A549E5" w:rsidP="00A549E5">
      <w:pPr>
        <w:jc w:val="both"/>
        <w:rPr>
          <w:rFonts w:ascii="Times New Roman" w:hAnsi="Times New Roman" w:cs="Times New Roman"/>
          <w:sz w:val="24"/>
          <w:szCs w:val="24"/>
        </w:rPr>
      </w:pPr>
      <w:r w:rsidRPr="00A549E5">
        <w:rPr>
          <w:rFonts w:ascii="Times New Roman" w:hAnsi="Times New Roman" w:cs="Times New Roman"/>
          <w:sz w:val="24"/>
          <w:szCs w:val="24"/>
        </w:rPr>
        <w:t>Источник данных:</w:t>
      </w:r>
      <w:r w:rsidRPr="00A549E5">
        <w:rPr>
          <w:sz w:val="24"/>
          <w:szCs w:val="24"/>
        </w:rPr>
        <w:t xml:space="preserve"> </w:t>
      </w:r>
      <w:hyperlink r:id="rId5" w:history="1">
        <w:r w:rsidRPr="00A549E5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https://regulation.samregion.ru/Regulation/News2/245</w:t>
        </w:r>
      </w:hyperlink>
      <w:r w:rsidRPr="00A549E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549E5" w:rsidRPr="00A549E5" w:rsidSect="008B559F">
      <w:pgSz w:w="11906" w:h="16838"/>
      <w:pgMar w:top="851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14"/>
    <w:rsid w:val="00331322"/>
    <w:rsid w:val="00455B1E"/>
    <w:rsid w:val="004D1291"/>
    <w:rsid w:val="008B559F"/>
    <w:rsid w:val="00A47914"/>
    <w:rsid w:val="00A549E5"/>
    <w:rsid w:val="00D3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83B4F-5752-428D-9CB6-EA1C71C3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49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Regulation/News2/24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3</cp:revision>
  <dcterms:created xsi:type="dcterms:W3CDTF">2026-08-26T10:47:00Z</dcterms:created>
  <dcterms:modified xsi:type="dcterms:W3CDTF">2026-08-26T10:55:00Z</dcterms:modified>
</cp:coreProperties>
</file>